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5CA" w:rsidRDefault="004055C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055CA" w:rsidRDefault="004055CA">
      <w:pPr>
        <w:pStyle w:val="ConsPlusNormal"/>
        <w:jc w:val="both"/>
        <w:outlineLvl w:val="0"/>
      </w:pPr>
    </w:p>
    <w:p w:rsidR="004055CA" w:rsidRDefault="004055CA">
      <w:pPr>
        <w:pStyle w:val="ConsPlusNormal"/>
        <w:outlineLvl w:val="0"/>
      </w:pPr>
      <w:r>
        <w:t>Зарегистрировано в Минюсте России 22 августа 2023 г. N 74906</w:t>
      </w:r>
    </w:p>
    <w:p w:rsidR="004055CA" w:rsidRDefault="004055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jc w:val="center"/>
      </w:pPr>
      <w:r>
        <w:t>МИНИСТЕРСТВО ПРОСВЕЩЕНИЯ РОССИЙСКОЙ ФЕДЕРАЦИИ</w:t>
      </w:r>
    </w:p>
    <w:p w:rsidR="004055CA" w:rsidRDefault="004055CA">
      <w:pPr>
        <w:pStyle w:val="ConsPlusTitle"/>
        <w:jc w:val="center"/>
      </w:pPr>
    </w:p>
    <w:p w:rsidR="004055CA" w:rsidRDefault="004055CA">
      <w:pPr>
        <w:pStyle w:val="ConsPlusTitle"/>
        <w:jc w:val="center"/>
      </w:pPr>
      <w:r>
        <w:t>ПРИКАЗ</w:t>
      </w:r>
    </w:p>
    <w:p w:rsidR="004055CA" w:rsidRDefault="004055CA">
      <w:pPr>
        <w:pStyle w:val="ConsPlusTitle"/>
        <w:jc w:val="center"/>
      </w:pPr>
      <w:r>
        <w:t>от 19 июля 2023 г. N 548</w:t>
      </w:r>
    </w:p>
    <w:p w:rsidR="004055CA" w:rsidRDefault="004055CA">
      <w:pPr>
        <w:pStyle w:val="ConsPlusTitle"/>
        <w:jc w:val="center"/>
      </w:pPr>
    </w:p>
    <w:p w:rsidR="004055CA" w:rsidRDefault="004055CA">
      <w:pPr>
        <w:pStyle w:val="ConsPlusTitle"/>
        <w:jc w:val="center"/>
      </w:pPr>
      <w:r>
        <w:t>ОБ УТВЕРЖДЕНИИ</w:t>
      </w:r>
    </w:p>
    <w:p w:rsidR="004055CA" w:rsidRDefault="004055CA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4055CA" w:rsidRDefault="004055C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4055CA" w:rsidRDefault="004055CA">
      <w:pPr>
        <w:pStyle w:val="ConsPlusTitle"/>
        <w:jc w:val="center"/>
      </w:pPr>
      <w:r>
        <w:t>38.02.08 ТОРГОВОЕ ДЕЛО</w:t>
      </w:r>
    </w:p>
    <w:p w:rsidR="004055CA" w:rsidRDefault="004055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055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5CA" w:rsidRDefault="004055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5CA" w:rsidRDefault="004055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055CA" w:rsidRDefault="004055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55CA" w:rsidRDefault="004055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5CA" w:rsidRDefault="004055CA">
            <w:pPr>
              <w:pStyle w:val="ConsPlusNormal"/>
            </w:pPr>
          </w:p>
        </w:tc>
      </w:tr>
    </w:tbl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7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38.02.08 Торговое дело (далее - стандарт).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4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8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9">
        <w:r>
          <w:rPr>
            <w:color w:val="0000FF"/>
          </w:rPr>
          <w:t>38.02.04</w:t>
        </w:r>
      </w:hyperlink>
      <w:r>
        <w:t xml:space="preserve"> Коммерция (по отраслям), утвержденным приказом Министерства образования и науки Российской Федерации от 15 мая 2014 г. N 539 (зарегистрирован Министерством юстиции Российской Федерации 25 июня 2014 г., регистрационный N 32855), с изменениями, внесенными приказами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 и от 1 сентября 2022 г. N 796 (зарегистрирован Министерством юстиции Российской Федерации 11 октября 2022 г., регистрационный N 70461), и федеральным государственным образовательным </w:t>
      </w:r>
      <w:hyperlink r:id="rId10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1">
        <w:r>
          <w:rPr>
            <w:color w:val="0000FF"/>
          </w:rPr>
          <w:t>38.02.05</w:t>
        </w:r>
      </w:hyperlink>
      <w:r>
        <w:t xml:space="preserve"> Товароведение и экспертиза качества потребительских товаров, утвержденным приказом Министерства образования и науки Российской Федерации от 28 июля 2014 г. N 835 (зарегистрирован Министерством юстиции Российской Федерации 25 августа 2014 г., регистрационный N 33769),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2023 года.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right"/>
      </w:pPr>
      <w:r>
        <w:t>Исполняющий обязанности Министра</w:t>
      </w:r>
    </w:p>
    <w:p w:rsidR="004055CA" w:rsidRDefault="004055CA">
      <w:pPr>
        <w:pStyle w:val="ConsPlusNormal"/>
        <w:jc w:val="right"/>
      </w:pPr>
      <w:r>
        <w:t>А.В.БУГАЕВ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right"/>
        <w:outlineLvl w:val="0"/>
      </w:pPr>
      <w:r>
        <w:t>Утвержден</w:t>
      </w:r>
    </w:p>
    <w:p w:rsidR="004055CA" w:rsidRDefault="004055CA">
      <w:pPr>
        <w:pStyle w:val="ConsPlusNormal"/>
        <w:jc w:val="right"/>
      </w:pPr>
      <w:r>
        <w:t>приказом Министерства просвещения</w:t>
      </w:r>
    </w:p>
    <w:p w:rsidR="004055CA" w:rsidRDefault="004055CA">
      <w:pPr>
        <w:pStyle w:val="ConsPlusNormal"/>
        <w:jc w:val="right"/>
      </w:pPr>
      <w:r>
        <w:t>Российской Федерации</w:t>
      </w:r>
    </w:p>
    <w:p w:rsidR="004055CA" w:rsidRDefault="004055CA">
      <w:pPr>
        <w:pStyle w:val="ConsPlusNormal"/>
        <w:jc w:val="right"/>
      </w:pPr>
      <w:r>
        <w:t>от 19 июля 2023 г. N 548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jc w:val="center"/>
      </w:pPr>
      <w:bookmarkStart w:id="0" w:name="P34"/>
      <w:bookmarkEnd w:id="0"/>
      <w:r>
        <w:t>ФЕДЕРАЛЬНЫЙ ГОСУДАРСТВЕННЫЙ ОБРАЗОВАТЕЛЬНЫЙ СТАНДАРТ</w:t>
      </w:r>
    </w:p>
    <w:p w:rsidR="004055CA" w:rsidRDefault="004055CA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4055CA" w:rsidRDefault="004055CA">
      <w:pPr>
        <w:pStyle w:val="ConsPlusTitle"/>
        <w:jc w:val="center"/>
      </w:pPr>
      <w:r>
        <w:t>38.02.08 ТОРГОВОЕ ДЕЛО</w:t>
      </w:r>
    </w:p>
    <w:p w:rsidR="004055CA" w:rsidRDefault="004055C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055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5CA" w:rsidRDefault="004055C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5CA" w:rsidRDefault="004055C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055CA" w:rsidRDefault="004055C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055CA" w:rsidRDefault="004055C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055CA" w:rsidRDefault="004055CA">
            <w:pPr>
              <w:pStyle w:val="ConsPlusNormal"/>
            </w:pPr>
          </w:p>
        </w:tc>
      </w:tr>
    </w:tbl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jc w:val="center"/>
        <w:outlineLvl w:val="1"/>
      </w:pPr>
      <w:r>
        <w:t>I. ОБЩИЕ ПОЛОЖЕНИЯ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bookmarkStart w:id="1" w:name="P42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13">
        <w:r>
          <w:rPr>
            <w:color w:val="0000FF"/>
          </w:rPr>
          <w:t>38.02.08</w:t>
        </w:r>
      </w:hyperlink>
      <w:r>
        <w:t xml:space="preserve"> Торговое дело (далее соответственно - ФГОС СПО, образовательная программа, специальность) в соответствии с квалификацией специалиста среднего звена "специалист торгового дела" &lt;1&gt;.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4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5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4055CA" w:rsidRDefault="004055CA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7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</w:t>
      </w:r>
      <w:r>
        <w:lastRenderedPageBreak/>
        <w:t>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4055CA" w:rsidRDefault="004055CA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9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0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bookmarkStart w:id="2" w:name="P66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Срок получения образования по образовательной программе в очно-заочной и заочной </w:t>
      </w:r>
      <w:r>
        <w:lastRenderedPageBreak/>
        <w:t>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6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&lt;5&gt; </w:t>
      </w:r>
      <w:hyperlink r:id="rId21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387, действующим до 1 января 2026 г.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bookmarkStart w:id="3" w:name="P78"/>
      <w:bookmarkEnd w:id="3"/>
      <w: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22">
        <w:r>
          <w:rPr>
            <w:color w:val="0000FF"/>
          </w:rPr>
          <w:t>08</w:t>
        </w:r>
      </w:hyperlink>
      <w:r>
        <w:t xml:space="preserve"> Финансы и экономика; </w:t>
      </w:r>
      <w:hyperlink r:id="rId23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&lt;6&gt;.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4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lastRenderedPageBreak/>
        <w:t>1.15. При разработке образовательной программы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94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практику;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right"/>
      </w:pPr>
      <w:r>
        <w:t>Таблица N 1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center"/>
      </w:pPr>
      <w:bookmarkStart w:id="4" w:name="P94"/>
      <w:bookmarkEnd w:id="4"/>
      <w:r>
        <w:t>Структура и объем образовательной программы</w:t>
      </w:r>
    </w:p>
    <w:p w:rsidR="004055CA" w:rsidRDefault="004055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2778"/>
      </w:tblGrid>
      <w:tr w:rsidR="004055CA">
        <w:tc>
          <w:tcPr>
            <w:tcW w:w="6293" w:type="dxa"/>
          </w:tcPr>
          <w:p w:rsidR="004055CA" w:rsidRDefault="004055CA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4055CA">
        <w:tc>
          <w:tcPr>
            <w:tcW w:w="6293" w:type="dxa"/>
          </w:tcPr>
          <w:p w:rsidR="004055CA" w:rsidRDefault="004055CA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  <w:jc w:val="center"/>
            </w:pPr>
            <w:r>
              <w:t>Не менее 1260</w:t>
            </w:r>
          </w:p>
        </w:tc>
      </w:tr>
      <w:tr w:rsidR="004055CA">
        <w:tc>
          <w:tcPr>
            <w:tcW w:w="6293" w:type="dxa"/>
          </w:tcPr>
          <w:p w:rsidR="004055CA" w:rsidRDefault="004055CA">
            <w:pPr>
              <w:pStyle w:val="ConsPlusNormal"/>
            </w:pPr>
            <w:r>
              <w:t>Практика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  <w:jc w:val="center"/>
            </w:pPr>
            <w:r>
              <w:t>Не менее 360</w:t>
            </w:r>
          </w:p>
        </w:tc>
      </w:tr>
      <w:tr w:rsidR="004055CA">
        <w:tc>
          <w:tcPr>
            <w:tcW w:w="6293" w:type="dxa"/>
          </w:tcPr>
          <w:p w:rsidR="004055CA" w:rsidRDefault="004055CA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  <w:jc w:val="center"/>
            </w:pPr>
            <w:r>
              <w:t>216</w:t>
            </w:r>
          </w:p>
        </w:tc>
      </w:tr>
      <w:tr w:rsidR="004055CA">
        <w:tc>
          <w:tcPr>
            <w:tcW w:w="6293" w:type="dxa"/>
          </w:tcPr>
          <w:p w:rsidR="004055CA" w:rsidRDefault="004055CA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</w:pPr>
          </w:p>
        </w:tc>
      </w:tr>
      <w:tr w:rsidR="004055CA">
        <w:tc>
          <w:tcPr>
            <w:tcW w:w="6293" w:type="dxa"/>
          </w:tcPr>
          <w:p w:rsidR="004055CA" w:rsidRDefault="004055CA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  <w:jc w:val="center"/>
            </w:pPr>
            <w:r>
              <w:t>2952</w:t>
            </w:r>
          </w:p>
        </w:tc>
      </w:tr>
      <w:tr w:rsidR="004055CA">
        <w:tc>
          <w:tcPr>
            <w:tcW w:w="6293" w:type="dxa"/>
          </w:tcPr>
          <w:p w:rsidR="004055CA" w:rsidRDefault="004055CA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778" w:type="dxa"/>
          </w:tcPr>
          <w:p w:rsidR="004055CA" w:rsidRDefault="004055CA">
            <w:pPr>
              <w:pStyle w:val="ConsPlusNormal"/>
              <w:jc w:val="center"/>
            </w:pPr>
            <w:r>
              <w:t>4428</w:t>
            </w:r>
          </w:p>
        </w:tc>
      </w:tr>
    </w:tbl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4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60 процентов от общего объема времени, отведенного на освоение образовательной программы.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Вариативная часть образовательной программы объемом не менее 40 процентов от общего </w:t>
      </w:r>
      <w:r>
        <w:lastRenderedPageBreak/>
        <w:t>объема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4055CA" w:rsidRDefault="004055CA">
      <w:pPr>
        <w:pStyle w:val="ConsPlusNormal"/>
        <w:spacing w:before="220"/>
        <w:ind w:firstLine="540"/>
        <w:jc w:val="both"/>
      </w:pPr>
      <w:bookmarkStart w:id="5" w:name="P120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организация и осуществление торговой деятельности;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товароведение и организация экспертизы качества потребительских товаров (по выбору);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организация и осуществление предпринимательской деятельности в сфере торговли (по выбору);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осуществление продаж потребительских товаров и координация работы с клиентами (по выбору);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осуществление продаж автотранспортных средств, космических продуктов, услуг и технологий и координация работы с клиентами (по выбору);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осуществление продаж информационно-коммуникационных продуктов и технологий и координация работы с клиентами (по выбору);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организация и осуществление интернет-маркетинга (по выбору);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организация и осуществление выставочной деятельности (по выбору).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0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</w:t>
      </w:r>
      <w:r>
        <w:lastRenderedPageBreak/>
        <w:t>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"Экономика и основы анализа финансово-хозяйственной деятельности торговой организации"; "Прикладные компьютерные программы в профессиональной деятельности"; "Эксплуатация торгово-технологического оборудования и охрана труда"; "Автоматизация торгово-технологических процессов"; "Основы предпринимательства"; "Правовое обеспечение профессиональной деятельности".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выбранными видами деятельности, предусмотренными </w:t>
      </w:r>
      <w:hyperlink w:anchor="P120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5 зачетных единиц.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учебными занятиями. Типы практики устанавливаются образовательной организацией самостоятельно с учетом ПОП.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2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jc w:val="center"/>
        <w:outlineLvl w:val="1"/>
      </w:pPr>
      <w:bookmarkStart w:id="6" w:name="P144"/>
      <w:bookmarkEnd w:id="6"/>
      <w:r>
        <w:t>III. ТРЕБОВАНИЯ К РЕЗУЛЬТАТАМ ОСВОЕНИЯ</w:t>
      </w:r>
    </w:p>
    <w:p w:rsidR="004055CA" w:rsidRDefault="004055CA">
      <w:pPr>
        <w:pStyle w:val="ConsPlusTitle"/>
        <w:jc w:val="center"/>
      </w:pPr>
      <w:r>
        <w:t>ОБРАЗОВАТЕЛЬНОЙ ПРОГРАММЫ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lastRenderedPageBreak/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пунктом 2.4 ФГОС СПО, сформированными в том числе на основе профессиональных стандартов (при наличии), указанных в ПОП: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right"/>
      </w:pPr>
      <w:r>
        <w:t>Таблица N 2</w:t>
      </w:r>
    </w:p>
    <w:p w:rsidR="004055CA" w:rsidRDefault="004055C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6973"/>
      </w:tblGrid>
      <w:tr w:rsidR="004055CA">
        <w:tc>
          <w:tcPr>
            <w:tcW w:w="2041" w:type="dxa"/>
          </w:tcPr>
          <w:p w:rsidR="004055CA" w:rsidRDefault="004055CA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t>организация и осуществление торговой деятельности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t>ПК. 1.1. Проводить сбор и анализ информации о потребностях субъектов рынка на товары и услуги, в том числе с использованием цифровых и информационных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t>ПК. 1.2. Устанавливать хозяйственные связи с поставщиками и потребителями товаров и услуг, в том числе с применением коммуникативных возможностей искусственного интеллекта.</w:t>
            </w:r>
          </w:p>
          <w:p w:rsidR="004055CA" w:rsidRDefault="004055CA">
            <w:pPr>
              <w:pStyle w:val="ConsPlusNormal"/>
              <w:jc w:val="both"/>
            </w:pPr>
            <w:r>
              <w:t>ПК. 1.3. Осуществлять подготовку, оформление и проверку закупочной документации, в том числе с использованием электронного документооборота и сквозных цифровых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t>ПК. 1.4. Осуществлять подготовку к заключению внешнеторгового контракта и его документальное сопровождение.</w:t>
            </w:r>
          </w:p>
          <w:p w:rsidR="004055CA" w:rsidRDefault="004055CA">
            <w:pPr>
              <w:pStyle w:val="ConsPlusNormal"/>
              <w:jc w:val="both"/>
            </w:pPr>
            <w:r>
              <w:t>ПК. 1.5. Осуществлять контроль исполнения обязательств по внешнеторговому контракту.</w:t>
            </w:r>
          </w:p>
          <w:p w:rsidR="004055CA" w:rsidRDefault="004055CA">
            <w:pPr>
              <w:pStyle w:val="ConsPlusNormal"/>
              <w:jc w:val="both"/>
            </w:pPr>
            <w:r>
              <w:t>ПК. 1.6. Организовывать выполнение торгово-технологических процессов, в том числе с применением цифровых технологий.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t xml:space="preserve">товароведение и </w:t>
            </w:r>
            <w:r>
              <w:lastRenderedPageBreak/>
              <w:t>организация экспертизы качества потребительских товаров (по 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lastRenderedPageBreak/>
              <w:t xml:space="preserve">ПК. 2.1. Осуществлять кодирование товаров, в том числе с применением </w:t>
            </w:r>
            <w:r>
              <w:lastRenderedPageBreak/>
              <w:t>цифровых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t>ПК. 2.2. Идентифицировать ассортиментную принадлежность потребительских товаров.</w:t>
            </w:r>
          </w:p>
          <w:p w:rsidR="004055CA" w:rsidRDefault="004055CA">
            <w:pPr>
              <w:pStyle w:val="ConsPlusNormal"/>
              <w:jc w:val="both"/>
            </w:pPr>
            <w:r>
              <w:t>ПК 2.3. Создавать условия для сохранности количественных и качественных характеристик товара в соответствии с требованиями действующих санитарных правил на разных этапах товародвижения.</w:t>
            </w:r>
          </w:p>
          <w:p w:rsidR="004055CA" w:rsidRDefault="004055CA">
            <w:pPr>
              <w:pStyle w:val="ConsPlusNormal"/>
              <w:jc w:val="both"/>
            </w:pPr>
            <w:r>
              <w:t xml:space="preserve">ПК 2.4. Выполнять </w:t>
            </w:r>
            <w:proofErr w:type="gramStart"/>
            <w:r>
              <w:t>операции</w:t>
            </w:r>
            <w:proofErr w:type="gramEnd"/>
            <w:r>
              <w:t xml:space="preserve"> по оценке качества и организации экспертизы потребительских товаров.</w:t>
            </w:r>
          </w:p>
          <w:p w:rsidR="004055CA" w:rsidRDefault="004055CA">
            <w:pPr>
              <w:pStyle w:val="ConsPlusNormal"/>
              <w:jc w:val="both"/>
            </w:pPr>
            <w:r>
              <w:t>ПК 2.5. Осуществлять управление ассортиментом товаров, в том числе с использованием искусственного интеллекта и сквозных цифровых технологий.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lastRenderedPageBreak/>
              <w:t>организация и осуществление предпринимательской деятельности в сфере торговли (по 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t>ПК 2.1. Проводить маркетинговые исследования с использованием инструментов комплекса маркетинга.</w:t>
            </w:r>
          </w:p>
          <w:p w:rsidR="004055CA" w:rsidRDefault="004055CA">
            <w:pPr>
              <w:pStyle w:val="ConsPlusNormal"/>
              <w:jc w:val="both"/>
            </w:pPr>
            <w:r>
              <w:t>ПК 2.2. Разрабатывать предложения по улучшению системы продвижения товаров (услуг) организации.</w:t>
            </w:r>
          </w:p>
          <w:p w:rsidR="004055CA" w:rsidRDefault="004055CA">
            <w:pPr>
              <w:pStyle w:val="ConsPlusNormal"/>
              <w:jc w:val="both"/>
            </w:pPr>
            <w:r>
              <w:t>ПК 2.3. Проводить сбор, мониторинг и систематизацию ценовых показателей товаров, в том числе с использованием информационных интеллектуальных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t>ПК 2.4 Устанавливать конкурентные преимущества товара на внутреннем и внешних рынках.</w:t>
            </w:r>
          </w:p>
          <w:p w:rsidR="004055CA" w:rsidRDefault="004055CA">
            <w:pPr>
              <w:pStyle w:val="ConsPlusNormal"/>
              <w:jc w:val="both"/>
            </w:pPr>
            <w:r>
              <w:t>ПК 2.5. Разрабатывать бизнес-план и финансовую модель деятельности предпринимательской единицы, в том числе с применением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2.6. Рассчитывать показатели эффективности предпринимательской деятельности, в том числе с применением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2.7. Определять мероприятия по повышению эффективности предпринимательской деятельности.</w:t>
            </w:r>
          </w:p>
          <w:p w:rsidR="004055CA" w:rsidRDefault="004055CA">
            <w:pPr>
              <w:pStyle w:val="ConsPlusNormal"/>
              <w:jc w:val="both"/>
            </w:pPr>
            <w:r>
              <w:t>ПК 2.8. Собирать информацию о бизнес-проблемах и определять риски предпринимательской единицы.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t>осуществление продаж потребительских товаров и координация работы с клиентами (по 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  <w:p w:rsidR="004055CA" w:rsidRDefault="004055CA">
            <w:pPr>
              <w:pStyle w:val="ConsPlusNormal"/>
              <w:jc w:val="both"/>
            </w:pPr>
            <w:r>
              <w:t>ПК 3.3. Обеспечивать эффективное взаимодействие с клиентами (покупателями) в процессе продажи товаров, в том числе с использованием специализированных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3.4. Реализовывать мероприятия для обеспечения выполнения плана продаж.</w:t>
            </w:r>
          </w:p>
          <w:p w:rsidR="004055CA" w:rsidRDefault="004055CA">
            <w:pPr>
              <w:pStyle w:val="ConsPlusNormal"/>
              <w:jc w:val="both"/>
            </w:pPr>
            <w:r>
              <w:t>ПК 3.5. Обеспечивать реализацию мероприятий по стимулированию покупательского спроса.</w:t>
            </w:r>
          </w:p>
          <w:p w:rsidR="004055CA" w:rsidRDefault="004055CA">
            <w:pPr>
              <w:pStyle w:val="ConsPlusNormal"/>
              <w:jc w:val="both"/>
            </w:pPr>
            <w:r>
              <w:t>ПК 3.6. Осуществлять контроль состояния товарных запасов, в том числе с применением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3.7. Составлять аналитические отчеты по продажам, в том числе с применением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t xml:space="preserve">осуществление продаж автотранспортных </w:t>
            </w:r>
            <w:r>
              <w:lastRenderedPageBreak/>
              <w:t>средств, космических продуктов, услуг и технологий и координация работы с клиентами (по 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lastRenderedPageBreak/>
              <w:t>ПК 3.1. Осуществлять формирование клиентской базы и ее актуализацию на основе информации о потенциальных клиентах и их потребностях, в том числе с использованием цифровых и информационных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lastRenderedPageBreak/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  <w:p w:rsidR="004055CA" w:rsidRDefault="004055CA">
            <w:pPr>
              <w:pStyle w:val="ConsPlusNormal"/>
              <w:jc w:val="both"/>
            </w:pPr>
            <w:r>
              <w:t>ПК 3.3. Обеспечивать эффективное взаимодействие с клиентами в процессе оказания услуги продажи и (или) выкупа товаров, в том числе с использованием специализированных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3.4. Реализовывать мероприятия для обеспечения выполнения плана продаж.</w:t>
            </w:r>
          </w:p>
          <w:p w:rsidR="004055CA" w:rsidRDefault="004055CA">
            <w:pPr>
              <w:pStyle w:val="ConsPlusNormal"/>
              <w:jc w:val="both"/>
            </w:pPr>
            <w:r>
              <w:t>ПК 3.5. Обеспечивать реализацию мероприятий по стимулированию покупательского спроса.</w:t>
            </w:r>
          </w:p>
          <w:p w:rsidR="004055CA" w:rsidRDefault="004055CA">
            <w:pPr>
              <w:pStyle w:val="ConsPlusNormal"/>
              <w:jc w:val="both"/>
            </w:pPr>
            <w:r>
              <w:t>ПК 3.6. Осуществлять контроль состояния товарных запасов, в том числе с применением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3.7. Составлять аналитические отчеты по продажам, в том числе с применением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3.8. Организовывать послепродажное консультационно-информационное сопровождение клиентов, в том числе с использованием цифровых и информационных технологий.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lastRenderedPageBreak/>
              <w:t>осуществление продаж информационно-коммуникационных продуктов и технологий и координация работы с клиентами (по 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t>ПК 3.1. Осуществлять сопровождение базы данных инфокоммуникационных систем и (или) их составляющих, в том числе с использованием цифровых и информационных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t>ПК 3.2. Осуществлять эффективное взаимодействие с клиентами в процессе ведения преддоговорной работы и продажи товаров.</w:t>
            </w:r>
          </w:p>
          <w:p w:rsidR="004055CA" w:rsidRDefault="004055CA">
            <w:pPr>
              <w:pStyle w:val="ConsPlusNormal"/>
              <w:jc w:val="both"/>
            </w:pPr>
            <w:r>
              <w:t>ПК 3.3. Осуществлять подготовку коммерческих предложений и проведением презентаций инфокоммуникационных продуктов и (или) их составляющих потенциальным клиентам.</w:t>
            </w:r>
          </w:p>
          <w:p w:rsidR="004055CA" w:rsidRDefault="004055CA">
            <w:pPr>
              <w:pStyle w:val="ConsPlusNormal"/>
              <w:jc w:val="both"/>
            </w:pPr>
            <w:r>
              <w:t>ПК 3.4. Реализовывать мероприятия для обеспечения выполнения плана продаж.</w:t>
            </w:r>
          </w:p>
          <w:p w:rsidR="004055CA" w:rsidRDefault="004055CA">
            <w:pPr>
              <w:pStyle w:val="ConsPlusNormal"/>
              <w:jc w:val="both"/>
            </w:pPr>
            <w:r>
              <w:t>ПК 3.5. Консультировать клиентов по использованию и возможностям инфокоммуникационных продуктов и (или) их составляющих.</w:t>
            </w:r>
          </w:p>
          <w:p w:rsidR="004055CA" w:rsidRDefault="004055CA">
            <w:pPr>
              <w:pStyle w:val="ConsPlusNormal"/>
              <w:jc w:val="both"/>
            </w:pPr>
            <w:r>
              <w:t>ПК 3.6. Осуществлять контроль всего цикла продаж инфокоммуникационных продуктов и (или) их составляющих, в том числе с использование специализированных программных продуктов.</w:t>
            </w:r>
          </w:p>
          <w:p w:rsidR="004055CA" w:rsidRDefault="004055CA">
            <w:pPr>
              <w:pStyle w:val="ConsPlusNormal"/>
              <w:jc w:val="both"/>
            </w:pPr>
            <w:r>
              <w:t>ПК 3.7. Организовывать продажи инфокоммуникационных систем и (или) их составляющих в новых каналах сбыта, в том числе с использованием цифровых и информационных технологий.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t>организация и осуществление интернет-маркетинга (по 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t>ПК 3.1. Определять готовность веб-сайта к продвижению.</w:t>
            </w:r>
          </w:p>
          <w:p w:rsidR="004055CA" w:rsidRDefault="004055CA">
            <w:pPr>
              <w:pStyle w:val="ConsPlusNormal"/>
              <w:jc w:val="both"/>
            </w:pPr>
            <w:r>
              <w:t>ПК 3.2. Анализировать интернет-пространство, а также поведение пользователей при поиске необходимой информации в информационно-телекоммуникационной сети "Интернет.</w:t>
            </w:r>
          </w:p>
          <w:p w:rsidR="004055CA" w:rsidRDefault="004055CA">
            <w:pPr>
              <w:pStyle w:val="ConsPlusNormal"/>
              <w:jc w:val="both"/>
            </w:pPr>
            <w:r>
              <w:t>ПК 3.3. Разрабатывать стратегии проведения контекстно-</w:t>
            </w:r>
            <w:proofErr w:type="spellStart"/>
            <w:r>
              <w:t>медийной</w:t>
            </w:r>
            <w:proofErr w:type="spellEnd"/>
            <w:r>
              <w:t xml:space="preserve"> и </w:t>
            </w:r>
            <w:proofErr w:type="spellStart"/>
            <w:r>
              <w:t>медийной</w:t>
            </w:r>
            <w:proofErr w:type="spellEnd"/>
            <w:r>
              <w:t xml:space="preserve"> кампаний и их реализации в сети Интернет.</w:t>
            </w:r>
          </w:p>
          <w:p w:rsidR="004055CA" w:rsidRDefault="004055CA">
            <w:pPr>
              <w:pStyle w:val="ConsPlusNormal"/>
              <w:jc w:val="both"/>
            </w:pPr>
            <w:r>
              <w:t>ПК 3.4. Проводить рекламные кампании в социальных медиа для привлечения пользователей в интернет-сообщество.</w:t>
            </w:r>
          </w:p>
          <w:p w:rsidR="004055CA" w:rsidRDefault="004055CA">
            <w:pPr>
              <w:pStyle w:val="ConsPlusNormal"/>
              <w:jc w:val="both"/>
            </w:pPr>
            <w:r>
              <w:t>ПК 3.5. Составлять технические задания в соответствии с требованиями заказчика.</w:t>
            </w:r>
          </w:p>
          <w:p w:rsidR="004055CA" w:rsidRDefault="004055CA">
            <w:pPr>
              <w:pStyle w:val="ConsPlusNormal"/>
              <w:jc w:val="both"/>
            </w:pPr>
            <w:r>
              <w:t>ПК 3.6. Проводить аналитические работы по реализации стратегий продвижения в информационно-телекоммуникационной сети "Интернет".</w:t>
            </w:r>
          </w:p>
        </w:tc>
      </w:tr>
      <w:tr w:rsidR="004055CA">
        <w:tc>
          <w:tcPr>
            <w:tcW w:w="2041" w:type="dxa"/>
          </w:tcPr>
          <w:p w:rsidR="004055CA" w:rsidRDefault="004055CA">
            <w:pPr>
              <w:pStyle w:val="ConsPlusNormal"/>
            </w:pPr>
            <w:r>
              <w:t xml:space="preserve">организация и осуществление выставочной деятельности (по </w:t>
            </w:r>
            <w:r>
              <w:lastRenderedPageBreak/>
              <w:t>выбору)</w:t>
            </w:r>
          </w:p>
        </w:tc>
        <w:tc>
          <w:tcPr>
            <w:tcW w:w="6973" w:type="dxa"/>
          </w:tcPr>
          <w:p w:rsidR="004055CA" w:rsidRDefault="004055CA">
            <w:pPr>
              <w:pStyle w:val="ConsPlusNormal"/>
              <w:jc w:val="both"/>
            </w:pPr>
            <w:r>
              <w:lastRenderedPageBreak/>
              <w:t>ПК 3.1. Осуществлять формирование, ведение клиентской базы, а также мероприятий деловой и дополнительной программы выставок и их актуализацию, в том числе с использованием цифровых и информационных технологий.</w:t>
            </w:r>
          </w:p>
          <w:p w:rsidR="004055CA" w:rsidRDefault="004055CA">
            <w:pPr>
              <w:pStyle w:val="ConsPlusNormal"/>
              <w:jc w:val="both"/>
            </w:pPr>
            <w:r>
              <w:lastRenderedPageBreak/>
              <w:t>ПК 3.2. Оформлять маркетинговые материалы о торгово-промышленных выставках.</w:t>
            </w:r>
          </w:p>
          <w:p w:rsidR="004055CA" w:rsidRDefault="004055CA">
            <w:pPr>
              <w:pStyle w:val="ConsPlusNormal"/>
              <w:jc w:val="both"/>
            </w:pPr>
            <w:r>
              <w:t>ПК 3.3. Оформлять заявочные и платежные документы участников торгово-промышленной выставки.</w:t>
            </w:r>
          </w:p>
          <w:p w:rsidR="004055CA" w:rsidRDefault="004055CA">
            <w:pPr>
              <w:pStyle w:val="ConsPlusNormal"/>
              <w:jc w:val="both"/>
            </w:pPr>
            <w:r>
              <w:t>ПК 3.4. Проводить рекламные кампании в социальных медиа для привлечения пользователей в интернет-сообщество.</w:t>
            </w:r>
          </w:p>
          <w:p w:rsidR="004055CA" w:rsidRDefault="004055CA">
            <w:pPr>
              <w:pStyle w:val="ConsPlusNormal"/>
              <w:jc w:val="both"/>
            </w:pPr>
            <w:r>
              <w:t>ПК 3.5. Организовывать проведение торгово-промышленной выставки в соответствии с заявленной программой и соглашениями с соблюдением требований нормативных правовых актов в сфере безопасности жизнедеятельности, экологии и здравоохранения.</w:t>
            </w:r>
          </w:p>
          <w:p w:rsidR="004055CA" w:rsidRDefault="004055CA">
            <w:pPr>
              <w:pStyle w:val="ConsPlusNormal"/>
              <w:jc w:val="both"/>
            </w:pPr>
            <w:r>
              <w:t>ПК 3.6. Осуществлять контроль исполнения клиентами обязательств по оплате участия в торгово-промышленной выставке.</w:t>
            </w:r>
          </w:p>
          <w:p w:rsidR="004055CA" w:rsidRDefault="004055CA">
            <w:pPr>
              <w:pStyle w:val="ConsPlusNormal"/>
              <w:jc w:val="both"/>
            </w:pPr>
            <w:r>
              <w:t>ПК 3.7. Консультировать участников торгово-промышленной выставки по вопросам оптимальной организации их участия.</w:t>
            </w:r>
          </w:p>
        </w:tc>
      </w:tr>
    </w:tbl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both"/>
      </w:pPr>
      <w:r>
        <w:t xml:space="preserve">(п. 3.3 в ред. </w:t>
      </w:r>
      <w:hyperlink r:id="rId2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0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обучение. &lt;7&gt;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6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4055CA" w:rsidRDefault="004055CA">
      <w:pPr>
        <w:pStyle w:val="ConsPlusTitle"/>
        <w:jc w:val="center"/>
      </w:pPr>
      <w:r>
        <w:t>ОБРАЗОВАТЕЛЬНОЙ ПРОГРАММЫ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правилами. &lt;8&gt;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lastRenderedPageBreak/>
        <w:t xml:space="preserve">&lt;8&gt; Федеральный </w:t>
      </w:r>
      <w:hyperlink r:id="rId27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правила </w:t>
      </w:r>
      <w:hyperlink r:id="rId28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действующие до 1 января 2027 г.; санитарно-эпидемиологические правила и нормы </w:t>
      </w:r>
      <w:hyperlink r:id="rId29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действующие до 1 января 2027 г.; санитарные правила и нормы </w:t>
      </w:r>
      <w:hyperlink r:id="rId30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</w:t>
      </w:r>
      <w:r>
        <w:lastRenderedPageBreak/>
        <w:t>образовательную среду образовательной организации (при наличии);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</w:t>
      </w:r>
      <w:proofErr w:type="gramStart"/>
      <w:r>
        <w:t>процентов</w:t>
      </w:r>
      <w:proofErr w:type="gramEnd"/>
      <w:r>
        <w:t xml:space="preserve"> обучающихся к цифровой (электронной) библиотеке;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одной из областей профессиональной деятельности, указанных в </w:t>
      </w:r>
      <w:hyperlink w:anchor="P78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8">
        <w:r>
          <w:rPr>
            <w:color w:val="0000FF"/>
          </w:rPr>
          <w:t>пункте 1.14</w:t>
        </w:r>
      </w:hyperlink>
      <w:r>
        <w:t xml:space="preserve"> ФГОС </w:t>
      </w:r>
      <w:r>
        <w:lastRenderedPageBreak/>
        <w:t>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3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8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32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4055CA" w:rsidRDefault="004055CA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4055CA" w:rsidRDefault="004055CA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jc w:val="both"/>
      </w:pPr>
    </w:p>
    <w:p w:rsidR="004055CA" w:rsidRDefault="004055C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4055CA">
      <w:bookmarkStart w:id="7" w:name="_GoBack"/>
      <w:bookmarkEnd w:id="7"/>
    </w:p>
    <w:sectPr w:rsidR="006D258B" w:rsidSect="00415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CA"/>
    <w:rsid w:val="002049F3"/>
    <w:rsid w:val="004055CA"/>
    <w:rsid w:val="0083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24978-937C-4793-BC0B-F6BFC53D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55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55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55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30300&amp;dst=158" TargetMode="External"/><Relationship Id="rId18" Type="http://schemas.openxmlformats.org/officeDocument/2006/relationships/hyperlink" Target="https://login.consultant.ru/link/?req=doc&amp;base=RZR&amp;n=483090&amp;dst=113373" TargetMode="External"/><Relationship Id="rId26" Type="http://schemas.openxmlformats.org/officeDocument/2006/relationships/hyperlink" Target="https://login.consultant.ru/link/?req=doc&amp;base=RZR&amp;n=527217&amp;dst=41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11930&amp;dst=100030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R&amp;n=481262&amp;dst=100072" TargetMode="External"/><Relationship Id="rId12" Type="http://schemas.openxmlformats.org/officeDocument/2006/relationships/hyperlink" Target="https://login.consultant.ru/link/?req=doc&amp;base=RZR&amp;n=483090&amp;dst=113371" TargetMode="External"/><Relationship Id="rId17" Type="http://schemas.openxmlformats.org/officeDocument/2006/relationships/hyperlink" Target="https://login.consultant.ru/link/?req=doc&amp;base=RZR&amp;n=501142&amp;dst=4" TargetMode="External"/><Relationship Id="rId25" Type="http://schemas.openxmlformats.org/officeDocument/2006/relationships/hyperlink" Target="https://login.consultant.ru/link/?req=doc&amp;base=RZR&amp;n=483090&amp;dst=113374" TargetMode="External"/><Relationship Id="rId33" Type="http://schemas.openxmlformats.org/officeDocument/2006/relationships/hyperlink" Target="https://login.consultant.ru/link/?req=doc&amp;base=RZR&amp;n=483090&amp;dst=1133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3090&amp;dst=113372" TargetMode="External"/><Relationship Id="rId20" Type="http://schemas.openxmlformats.org/officeDocument/2006/relationships/hyperlink" Target="https://login.consultant.ru/link/?req=doc&amp;base=RZR&amp;n=527217&amp;dst=100249" TargetMode="External"/><Relationship Id="rId29" Type="http://schemas.openxmlformats.org/officeDocument/2006/relationships/hyperlink" Target="https://login.consultant.ru/link/?req=doc&amp;base=RZR&amp;n=494597&amp;dst=10003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2973&amp;dst=100051" TargetMode="External"/><Relationship Id="rId11" Type="http://schemas.openxmlformats.org/officeDocument/2006/relationships/hyperlink" Target="https://login.consultant.ru/link/?req=doc&amp;base=RZR&amp;n=377712&amp;dst=101569" TargetMode="External"/><Relationship Id="rId24" Type="http://schemas.openxmlformats.org/officeDocument/2006/relationships/hyperlink" Target="https://login.consultant.ru/link/?req=doc&amp;base=RZR&amp;n=214720&amp;dst=100047" TargetMode="External"/><Relationship Id="rId32" Type="http://schemas.openxmlformats.org/officeDocument/2006/relationships/hyperlink" Target="https://login.consultant.ru/link/?req=doc&amp;base=RZR&amp;n=513926" TargetMode="External"/><Relationship Id="rId5" Type="http://schemas.openxmlformats.org/officeDocument/2006/relationships/hyperlink" Target="https://login.consultant.ru/link/?req=doc&amp;base=RZR&amp;n=483090&amp;dst=113371" TargetMode="External"/><Relationship Id="rId15" Type="http://schemas.openxmlformats.org/officeDocument/2006/relationships/hyperlink" Target="https://login.consultant.ru/link/?req=doc&amp;base=RZR&amp;n=501142&amp;dst=4" TargetMode="External"/><Relationship Id="rId23" Type="http://schemas.openxmlformats.org/officeDocument/2006/relationships/hyperlink" Target="https://login.consultant.ru/link/?req=doc&amp;base=RZR&amp;n=214720&amp;dst=100114" TargetMode="External"/><Relationship Id="rId28" Type="http://schemas.openxmlformats.org/officeDocument/2006/relationships/hyperlink" Target="https://login.consultant.ru/link/?req=doc&amp;base=RZR&amp;n=522968&amp;dst=100047" TargetMode="External"/><Relationship Id="rId10" Type="http://schemas.openxmlformats.org/officeDocument/2006/relationships/hyperlink" Target="https://login.consultant.ru/link/?req=doc&amp;base=RZR&amp;n=398359&amp;dst=100012" TargetMode="External"/><Relationship Id="rId19" Type="http://schemas.openxmlformats.org/officeDocument/2006/relationships/hyperlink" Target="https://login.consultant.ru/link/?req=doc&amp;base=RZR&amp;n=527217&amp;dst=774" TargetMode="External"/><Relationship Id="rId31" Type="http://schemas.openxmlformats.org/officeDocument/2006/relationships/hyperlink" Target="https://login.consultant.ru/link/?req=doc&amp;base=RZR&amp;n=52721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77712&amp;dst=101566" TargetMode="External"/><Relationship Id="rId14" Type="http://schemas.openxmlformats.org/officeDocument/2006/relationships/hyperlink" Target="https://login.consultant.ru/link/?req=doc&amp;base=RZR&amp;n=530300&amp;dst=100022" TargetMode="External"/><Relationship Id="rId22" Type="http://schemas.openxmlformats.org/officeDocument/2006/relationships/hyperlink" Target="https://login.consultant.ru/link/?req=doc&amp;base=RZR&amp;n=214720&amp;dst=100064" TargetMode="External"/><Relationship Id="rId27" Type="http://schemas.openxmlformats.org/officeDocument/2006/relationships/hyperlink" Target="https://login.consultant.ru/link/?req=doc&amp;base=RZR&amp;n=536587" TargetMode="External"/><Relationship Id="rId30" Type="http://schemas.openxmlformats.org/officeDocument/2006/relationships/hyperlink" Target="https://login.consultant.ru/link/?req=doc&amp;base=RZR&amp;n=517341&amp;dst=100137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login.consultant.ru/link/?req=doc&amp;base=RZR&amp;n=429117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6313</Words>
  <Characters>35985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2026-09-08T03:10:00Z</dcterms:created>
  <dcterms:modified xsi:type="dcterms:W3CDTF">2026-09-08T03:11:00Z</dcterms:modified>
</cp:coreProperties>
</file>